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15BF" w14:textId="77777777" w:rsidR="007A34E7" w:rsidRPr="00524EAF" w:rsidRDefault="007A34E7" w:rsidP="007A34E7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524EAF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484AD77F" w14:textId="52F28BFC" w:rsidR="00524EAF" w:rsidRDefault="007A34E7" w:rsidP="00524EAF">
      <w:pPr>
        <w:jc w:val="center"/>
        <w:rPr>
          <w:rFonts w:cs="Times New Roman"/>
          <w:b/>
          <w:bCs/>
          <w:sz w:val="24"/>
          <w:szCs w:val="24"/>
        </w:rPr>
      </w:pPr>
      <w:r w:rsidRPr="00524EAF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 конкурсе </w:t>
      </w:r>
      <w:r w:rsidR="00524EAF">
        <w:rPr>
          <w:rFonts w:cs="Times New Roman"/>
          <w:b/>
          <w:bCs/>
          <w:sz w:val="24"/>
          <w:szCs w:val="24"/>
        </w:rPr>
        <w:t>на поддержку</w:t>
      </w:r>
      <w:r w:rsidR="00524EAF" w:rsidRPr="00524EAF">
        <w:rPr>
          <w:rFonts w:cs="Times New Roman"/>
          <w:b/>
          <w:bCs/>
          <w:sz w:val="24"/>
          <w:szCs w:val="24"/>
        </w:rPr>
        <w:t xml:space="preserve"> деятельности общественно-политических </w:t>
      </w:r>
    </w:p>
    <w:p w14:paraId="5EE60D69" w14:textId="7A3A06CA" w:rsidR="00C5223E" w:rsidRPr="00524EAF" w:rsidRDefault="00524EAF" w:rsidP="00524EAF">
      <w:pPr>
        <w:jc w:val="center"/>
        <w:rPr>
          <w:b/>
          <w:bCs/>
          <w:sz w:val="24"/>
          <w:szCs w:val="24"/>
        </w:rPr>
      </w:pPr>
      <w:r w:rsidRPr="00524EAF">
        <w:rPr>
          <w:rFonts w:cs="Times New Roman"/>
          <w:b/>
          <w:bCs/>
          <w:sz w:val="24"/>
          <w:szCs w:val="24"/>
        </w:rPr>
        <w:t>некоммерческих организаций и движений, занимающихся проблемами противодействия идеологии терроризма</w:t>
      </w:r>
    </w:p>
    <w:p w14:paraId="3A9D6ADC" w14:textId="77777777" w:rsidR="007A34E7" w:rsidRDefault="007A34E7" w:rsidP="007A34E7">
      <w:pPr>
        <w:ind w:left="708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193B1C" w14:textId="6EF3D667" w:rsidR="007A34E7" w:rsidRPr="007A34E7" w:rsidRDefault="00524EAF" w:rsidP="007A34E7">
      <w:pPr>
        <w:ind w:left="708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16FD7C10" w14:textId="7E898BFA" w:rsidR="007A34E7" w:rsidRPr="007A34E7" w:rsidRDefault="007A34E7" w:rsidP="00524EAF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 </w:t>
      </w:r>
      <w:r w:rsidR="00524EAF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онкурс </w:t>
      </w:r>
      <w:r w:rsidR="00524EAF" w:rsidRPr="00524EAF">
        <w:rPr>
          <w:rFonts w:cs="Times New Roman"/>
          <w:sz w:val="24"/>
          <w:szCs w:val="24"/>
        </w:rPr>
        <w:t>на поддержку</w:t>
      </w:r>
      <w:r w:rsidR="00524EAF" w:rsidRPr="00524EAF">
        <w:rPr>
          <w:rFonts w:cs="Times New Roman"/>
          <w:b/>
          <w:bCs/>
          <w:sz w:val="24"/>
          <w:szCs w:val="24"/>
        </w:rPr>
        <w:t xml:space="preserve"> </w:t>
      </w:r>
      <w:r w:rsidR="00524EAF" w:rsidRPr="00524EAF">
        <w:rPr>
          <w:rFonts w:cs="Times New Roman"/>
          <w:sz w:val="24"/>
          <w:szCs w:val="24"/>
        </w:rPr>
        <w:t>деятельности</w:t>
      </w:r>
      <w:r w:rsidR="00524EAF" w:rsidRPr="00C5223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5223E" w:rsidRPr="00C5223E">
        <w:rPr>
          <w:rFonts w:eastAsia="Times New Roman" w:cs="Times New Roman"/>
          <w:color w:val="000000"/>
          <w:sz w:val="24"/>
          <w:szCs w:val="24"/>
          <w:lang w:eastAsia="ru-RU"/>
        </w:rPr>
        <w:t>общественно-политических некоммерческих организаций и движений</w:t>
      </w:r>
      <w:r w:rsidR="00E6079C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E6079C" w:rsidRPr="00E6079C">
        <w:t xml:space="preserve"> </w:t>
      </w:r>
      <w:r w:rsidR="00E6079C" w:rsidRPr="00E6079C">
        <w:rPr>
          <w:rFonts w:eastAsia="Times New Roman" w:cs="Times New Roman"/>
          <w:color w:val="000000"/>
          <w:sz w:val="24"/>
          <w:szCs w:val="24"/>
          <w:lang w:eastAsia="ru-RU"/>
        </w:rPr>
        <w:t>занимающихся проблемами противодействия идеологии терроризма</w:t>
      </w:r>
      <w:r w:rsidR="00524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(далее – Конкурс)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проводится в соответствии </w:t>
      </w:r>
      <w:r w:rsidRPr="00543E12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543E12" w:rsidRPr="00543E1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государственной программой </w:t>
      </w:r>
      <w:r w:rsidR="00543E12">
        <w:rPr>
          <w:rFonts w:eastAsia="Times New Roman" w:cs="Times New Roman"/>
          <w:color w:val="000000"/>
          <w:sz w:val="24"/>
          <w:szCs w:val="24"/>
          <w:lang w:eastAsia="ru-RU"/>
        </w:rPr>
        <w:t>Республики Дагестан «</w:t>
      </w:r>
      <w:r w:rsidR="008C1FDD">
        <w:rPr>
          <w:rFonts w:eastAsia="Times New Roman" w:cs="Times New Roman"/>
          <w:color w:val="000000"/>
          <w:sz w:val="24"/>
          <w:szCs w:val="24"/>
          <w:lang w:eastAsia="ru-RU"/>
        </w:rPr>
        <w:t>Комплексная программа противодействия идеологии терроризма в Республике Дагестан</w:t>
      </w:r>
      <w:r w:rsidR="005E1F82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406A23">
        <w:rPr>
          <w:rFonts w:eastAsia="Times New Roman" w:cs="Times New Roman"/>
          <w:color w:val="000000"/>
          <w:sz w:val="24"/>
          <w:szCs w:val="24"/>
          <w:lang w:eastAsia="ru-RU"/>
        </w:rPr>
        <w:t>, утвержденной</w:t>
      </w:r>
      <w:r w:rsidR="00524EAF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Республики Дагестан от 25 декабря 2020 года № 284.</w:t>
      </w:r>
    </w:p>
    <w:p w14:paraId="016B41FD" w14:textId="77777777" w:rsidR="007A2418" w:rsidRDefault="007A34E7" w:rsidP="007A241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</w:t>
      </w:r>
      <w:r w:rsidR="00524EAF">
        <w:rPr>
          <w:rFonts w:eastAsia="Times New Roman" w:cs="Times New Roman"/>
          <w:color w:val="000000"/>
          <w:sz w:val="24"/>
          <w:szCs w:val="24"/>
          <w:lang w:eastAsia="ru-RU"/>
        </w:rPr>
        <w:t>Заказчиком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Конкурса выступает </w:t>
      </w:r>
      <w:r w:rsidRPr="007A34E7">
        <w:rPr>
          <w:sz w:val="24"/>
          <w:szCs w:val="24"/>
        </w:rPr>
        <w:t>Министерство по национальной политике и делам религий Республики Дагестан</w:t>
      </w:r>
      <w:r w:rsidR="007A2418">
        <w:rPr>
          <w:sz w:val="24"/>
          <w:szCs w:val="24"/>
        </w:rPr>
        <w:t xml:space="preserve"> (далее – Заказчик)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4705B000" w14:textId="2000BEB0" w:rsidR="007A2418" w:rsidRPr="007A2418" w:rsidRDefault="007A2418" w:rsidP="007A241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2418">
        <w:rPr>
          <w:sz w:val="24"/>
          <w:szCs w:val="24"/>
        </w:rPr>
        <w:t>1.3. Исполнителем Конкурса выступает ОАНО «Дагестанский гуманитарный институт</w:t>
      </w:r>
      <w:r>
        <w:rPr>
          <w:sz w:val="24"/>
          <w:szCs w:val="24"/>
        </w:rPr>
        <w:t>» (далее – Исполнитель).</w:t>
      </w:r>
    </w:p>
    <w:p w14:paraId="7EE96848" w14:textId="77777777" w:rsidR="000E4966" w:rsidRDefault="000E4966" w:rsidP="007A34E7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6E05D80" w14:textId="77777777" w:rsidR="007A34E7" w:rsidRPr="007A34E7" w:rsidRDefault="007A34E7" w:rsidP="007A34E7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Конкурса.</w:t>
      </w:r>
    </w:p>
    <w:p w14:paraId="686FB850" w14:textId="77777777" w:rsidR="007A34E7" w:rsidRPr="007A34E7" w:rsidRDefault="007A34E7" w:rsidP="007A34E7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настоящего Конкурса являются:</w:t>
      </w:r>
    </w:p>
    <w:p w14:paraId="4A45B5AD" w14:textId="77777777" w:rsidR="007A2418" w:rsidRPr="00773AE4" w:rsidRDefault="007A34E7" w:rsidP="007A2418">
      <w:pPr>
        <w:pStyle w:val="a7"/>
        <w:ind w:firstLine="709"/>
      </w:pPr>
      <w:r>
        <w:t xml:space="preserve">- </w:t>
      </w:r>
      <w:r w:rsidR="007A2418" w:rsidRPr="00773AE4">
        <w:t xml:space="preserve">создание условий для поддержки наиболее активных общественно-политических некоммерческих организаций и движений Республики Дагестан, занимающихся деятельностью по противодействию идеологии терроризма и их поощрение за проведение мероприятий антитеррористической направленности. </w:t>
      </w:r>
    </w:p>
    <w:p w14:paraId="6637FDB3" w14:textId="5B529AF9" w:rsidR="007A34E7" w:rsidRPr="007A34E7" w:rsidRDefault="007A34E7" w:rsidP="007A241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задачи:</w:t>
      </w:r>
    </w:p>
    <w:p w14:paraId="63C4109E" w14:textId="77777777" w:rsidR="007A2418" w:rsidRPr="00773AE4" w:rsidRDefault="007A2418" w:rsidP="007A2418">
      <w:pPr>
        <w:pStyle w:val="a7"/>
        <w:ind w:firstLine="709"/>
      </w:pPr>
      <w:r w:rsidRPr="00773AE4">
        <w:t>- привлечение общественно-политических некоммерческих организаций и движений Республики Дагестан к профилактическим мероприятиям по противодействию идеологии терроризма;</w:t>
      </w:r>
    </w:p>
    <w:p w14:paraId="0802B448" w14:textId="77777777" w:rsidR="000E4966" w:rsidRDefault="007A2418" w:rsidP="000E4966">
      <w:pPr>
        <w:pStyle w:val="a7"/>
        <w:ind w:firstLine="709"/>
      </w:pPr>
      <w:r w:rsidRPr="00773AE4">
        <w:t>- поддержка деятельности общественно-политических некоммерческих организаций и движений Республики Дагестан, занимающихся проблемами противодействия идеологии терроризма.</w:t>
      </w:r>
    </w:p>
    <w:p w14:paraId="15535BCD" w14:textId="6CED8FA8" w:rsidR="007A34E7" w:rsidRPr="000E4966" w:rsidRDefault="007A34E7" w:rsidP="000E4966">
      <w:pPr>
        <w:pStyle w:val="a7"/>
        <w:ind w:firstLine="709"/>
      </w:pPr>
    </w:p>
    <w:p w14:paraId="39F57627" w14:textId="514CBB15" w:rsidR="007A34E7" w:rsidRPr="007A34E7" w:rsidRDefault="007A2418" w:rsidP="007A241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 Предоставление проекта</w:t>
      </w:r>
    </w:p>
    <w:p w14:paraId="18C2963B" w14:textId="0D052DE8" w:rsidR="00FC1858" w:rsidRPr="00FC1858" w:rsidRDefault="00FC1858" w:rsidP="00FC1858">
      <w:pPr>
        <w:tabs>
          <w:tab w:val="left" w:pos="993"/>
        </w:tabs>
        <w:ind w:firstLine="720"/>
        <w:rPr>
          <w:bCs/>
          <w:sz w:val="24"/>
          <w:szCs w:val="24"/>
        </w:rPr>
      </w:pPr>
      <w:r w:rsidRPr="00FC1858">
        <w:rPr>
          <w:bCs/>
          <w:sz w:val="24"/>
          <w:szCs w:val="24"/>
        </w:rPr>
        <w:t>Участник конкурса заполняет форму заявки, разработанную Исполнителем</w:t>
      </w:r>
      <w:r w:rsidR="007A2418">
        <w:rPr>
          <w:bCs/>
          <w:sz w:val="24"/>
          <w:szCs w:val="24"/>
        </w:rPr>
        <w:t xml:space="preserve"> по согласованию с Заказчиком</w:t>
      </w:r>
      <w:r w:rsidRPr="00FC1858">
        <w:rPr>
          <w:bCs/>
          <w:sz w:val="24"/>
          <w:szCs w:val="24"/>
        </w:rPr>
        <w:t>, в которую в обязательном порядке должны входить следующие пункты:</w:t>
      </w:r>
    </w:p>
    <w:p w14:paraId="7C0A03A9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Цель проекта;</w:t>
      </w:r>
    </w:p>
    <w:p w14:paraId="273B6D5F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Задачи проекта;</w:t>
      </w:r>
    </w:p>
    <w:p w14:paraId="2DDF9C78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Актуальность проекта;</w:t>
      </w:r>
    </w:p>
    <w:p w14:paraId="768281F4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Этапы реализации проекта;</w:t>
      </w:r>
    </w:p>
    <w:p w14:paraId="07C07018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Календарный план мероприятий;</w:t>
      </w:r>
    </w:p>
    <w:p w14:paraId="7C990555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Финансовый план;</w:t>
      </w:r>
    </w:p>
    <w:p w14:paraId="156E8C10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Ожидаемые результаты;</w:t>
      </w:r>
    </w:p>
    <w:p w14:paraId="4CFFF0CB" w14:textId="77777777" w:rsidR="00FC1858" w:rsidRDefault="00FC1858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sz w:val="24"/>
          <w:szCs w:val="24"/>
        </w:rPr>
        <w:t>Мультипликативность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проекта.</w:t>
      </w:r>
    </w:p>
    <w:p w14:paraId="3E08A6A3" w14:textId="77777777" w:rsidR="00D435BE" w:rsidRDefault="00D435BE" w:rsidP="00FC1858">
      <w:pPr>
        <w:pStyle w:val="a9"/>
        <w:tabs>
          <w:tab w:val="left" w:pos="993"/>
        </w:tabs>
        <w:spacing w:after="0" w:line="240" w:lineRule="auto"/>
        <w:ind w:left="1080"/>
        <w:jc w:val="both"/>
        <w:rPr>
          <w:rFonts w:ascii="Times New Roman" w:hAnsi="Times New Roman"/>
          <w:bCs/>
          <w:sz w:val="24"/>
          <w:szCs w:val="24"/>
        </w:rPr>
      </w:pPr>
    </w:p>
    <w:p w14:paraId="11C57151" w14:textId="6A63F891" w:rsidR="00FC1858" w:rsidRPr="007A34E7" w:rsidRDefault="00FC1858" w:rsidP="00FC185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Срок реализации</w:t>
      </w:r>
      <w:r w:rsidR="007A2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устанавливается </w:t>
      </w:r>
      <w:r w:rsidR="004F0306">
        <w:rPr>
          <w:bCs/>
          <w:sz w:val="24"/>
          <w:szCs w:val="24"/>
        </w:rPr>
        <w:t xml:space="preserve">в период с </w:t>
      </w:r>
      <w:r w:rsidR="001D65B3" w:rsidRPr="001D65B3">
        <w:rPr>
          <w:bCs/>
          <w:sz w:val="24"/>
          <w:szCs w:val="24"/>
        </w:rPr>
        <w:t>30.04</w:t>
      </w:r>
      <w:r w:rsidR="00433AD9" w:rsidRPr="001D65B3">
        <w:rPr>
          <w:bCs/>
          <w:sz w:val="24"/>
          <w:szCs w:val="24"/>
        </w:rPr>
        <w:t>.2022</w:t>
      </w:r>
      <w:r w:rsidR="001D65B3" w:rsidRPr="001D65B3">
        <w:rPr>
          <w:bCs/>
          <w:sz w:val="24"/>
          <w:szCs w:val="24"/>
        </w:rPr>
        <w:t xml:space="preserve"> </w:t>
      </w:r>
      <w:r w:rsidR="009F6B86">
        <w:rPr>
          <w:bCs/>
          <w:sz w:val="24"/>
          <w:szCs w:val="24"/>
        </w:rPr>
        <w:t xml:space="preserve">г. </w:t>
      </w:r>
      <w:bookmarkStart w:id="0" w:name="_GoBack"/>
      <w:bookmarkEnd w:id="0"/>
      <w:r w:rsidR="001D65B3" w:rsidRPr="001D65B3">
        <w:rPr>
          <w:bCs/>
          <w:sz w:val="24"/>
          <w:szCs w:val="24"/>
        </w:rPr>
        <w:t>по 01.11</w:t>
      </w:r>
      <w:r w:rsidR="00433AD9" w:rsidRPr="001D65B3">
        <w:rPr>
          <w:bCs/>
          <w:sz w:val="24"/>
          <w:szCs w:val="24"/>
        </w:rPr>
        <w:t>.2022</w:t>
      </w:r>
      <w:r>
        <w:rPr>
          <w:bCs/>
          <w:sz w:val="24"/>
          <w:szCs w:val="24"/>
        </w:rPr>
        <w:t xml:space="preserve"> 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01FA2FA7" w14:textId="77777777" w:rsidR="000E4966" w:rsidRDefault="000E4966" w:rsidP="00FC1858">
      <w:pPr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EA09E2" w14:textId="0C6995A9" w:rsidR="007A34E7" w:rsidRPr="007A34E7" w:rsidRDefault="007A2418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14:paraId="2989DBF9" w14:textId="387712B0" w:rsidR="00FC1858" w:rsidRDefault="00FC1858" w:rsidP="007A2418">
      <w:pPr>
        <w:tabs>
          <w:tab w:val="left" w:pos="993"/>
        </w:tabs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К участию в конкурсе допускаются</w:t>
      </w:r>
      <w:r w:rsidR="007A2418">
        <w:t xml:space="preserve"> </w:t>
      </w:r>
      <w:r w:rsidR="007A2418">
        <w:rPr>
          <w:rFonts w:eastAsia="Times New Roman" w:cs="Times New Roman"/>
          <w:color w:val="000000"/>
          <w:sz w:val="24"/>
          <w:szCs w:val="24"/>
          <w:lang w:eastAsia="ru-RU"/>
        </w:rPr>
        <w:t>некоммерческие организации</w:t>
      </w:r>
      <w:r w:rsidRPr="007A34E7">
        <w:rPr>
          <w:rFonts w:cs="Times New Roman"/>
          <w:sz w:val="24"/>
          <w:szCs w:val="24"/>
        </w:rPr>
        <w:t>, зарегистрированные в установленном порядке и осуществляющие свою деятельность на территории Республики Дагестан.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C8B421" w14:textId="7602C127" w:rsidR="007A34E7" w:rsidRDefault="007A34E7" w:rsidP="000E496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B0E22E4" w14:textId="77777777" w:rsidR="00D435BE" w:rsidRDefault="00D435BE" w:rsidP="000E496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285D4618" w14:textId="77777777" w:rsidR="00D435BE" w:rsidRDefault="00D435BE" w:rsidP="000E496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D56C237" w14:textId="77777777" w:rsidR="00D435BE" w:rsidRPr="007A34E7" w:rsidRDefault="00D435BE" w:rsidP="000E4966">
      <w:pPr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36B31335" w14:textId="75053DBE" w:rsidR="007A34E7" w:rsidRPr="007A34E7" w:rsidRDefault="007A2418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Условия Конкурса</w:t>
      </w:r>
    </w:p>
    <w:p w14:paraId="0EF49B18" w14:textId="1E81CF46" w:rsidR="007A34E7" w:rsidRDefault="007A34E7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представить работы до </w:t>
      </w:r>
      <w:r w:rsidR="007E6671" w:rsidRPr="007E6671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7E66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77E45" w:rsidRPr="007E6671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Pr="007E66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2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7E6671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="00577E45" w:rsidRPr="007E6671">
        <w:rPr>
          <w:rFonts w:eastAsia="Times New Roman" w:cs="Times New Roman"/>
          <w:color w:val="000000"/>
          <w:sz w:val="24"/>
          <w:szCs w:val="24"/>
          <w:lang w:eastAsia="ru-RU"/>
        </w:rPr>
        <w:t>22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ОАНО </w:t>
      </w:r>
      <w:proofErr w:type="gramStart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«Дагестанский гуманитарный институт»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адресу: 36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0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00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Республика Дагестан,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г.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Махачкала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ул. </w:t>
      </w:r>
      <w:r w:rsidR="00F26683">
        <w:rPr>
          <w:rFonts w:eastAsia="Times New Roman" w:cs="Times New Roman"/>
          <w:color w:val="000000"/>
          <w:sz w:val="24"/>
          <w:szCs w:val="24"/>
          <w:lang w:eastAsia="ru-RU"/>
        </w:rPr>
        <w:t>Б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ратьев </w:t>
      </w:r>
      <w:proofErr w:type="spellStart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Нурбагандовых</w:t>
      </w:r>
      <w:proofErr w:type="spellEnd"/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, 3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7, тел: 8</w:t>
      </w:r>
      <w:r w:rsidR="009F6B8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>722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94-00-60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0AD1511" w14:textId="77777777" w:rsidR="00D435BE" w:rsidRDefault="00D435BE" w:rsidP="007A2418">
      <w:pPr>
        <w:ind w:firstLine="709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E9C18" w14:textId="1635D7EE" w:rsidR="007A34E7" w:rsidRPr="007A34E7" w:rsidRDefault="000E4966" w:rsidP="007A241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6. Порядок работы к</w:t>
      </w:r>
      <w:r w:rsidR="007A241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онкурсной комиссии</w:t>
      </w:r>
    </w:p>
    <w:p w14:paraId="54E71D48" w14:textId="750D164A" w:rsidR="007A34E7" w:rsidRPr="007A34E7" w:rsidRDefault="007A34E7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6.1. С целью определения победителей Конкурса</w:t>
      </w:r>
      <w:r w:rsidR="00FC1858" w:rsidRPr="00FC185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>на</w:t>
      </w:r>
      <w:r w:rsidR="003B58BE">
        <w:rPr>
          <w:bCs/>
          <w:sz w:val="24"/>
          <w:szCs w:val="24"/>
        </w:rPr>
        <w:t xml:space="preserve"> поддержку</w:t>
      </w:r>
      <w:r w:rsidR="00B051EF" w:rsidRPr="00B051EF">
        <w:rPr>
          <w:bCs/>
          <w:sz w:val="24"/>
          <w:szCs w:val="24"/>
        </w:rPr>
        <w:t xml:space="preserve"> деятельности общественно-политических некоммерческих организаций и движений, занимающихся проблемами противодействия идеологии терроризма</w:t>
      </w:r>
      <w:r w:rsidR="003B58BE">
        <w:rPr>
          <w:bCs/>
          <w:sz w:val="24"/>
          <w:szCs w:val="24"/>
        </w:rPr>
        <w:t>,</w:t>
      </w:r>
      <w:r w:rsidR="00FC1858" w:rsidRPr="00FC1858">
        <w:rPr>
          <w:bCs/>
          <w:sz w:val="24"/>
          <w:szCs w:val="24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создается </w:t>
      </w:r>
      <w:r w:rsidR="00FC1858">
        <w:rPr>
          <w:rFonts w:cs="Times New Roman"/>
          <w:iCs/>
          <w:sz w:val="24"/>
          <w:szCs w:val="24"/>
        </w:rPr>
        <w:t>К</w:t>
      </w:r>
      <w:r w:rsidR="00FC1858" w:rsidRPr="00FC1858">
        <w:rPr>
          <w:rFonts w:cs="Times New Roman"/>
          <w:iCs/>
          <w:sz w:val="24"/>
          <w:szCs w:val="24"/>
        </w:rPr>
        <w:t>онкурсная комиссия в количестве не менее пяти (5) человек.</w:t>
      </w:r>
    </w:p>
    <w:p w14:paraId="3CDE61C0" w14:textId="5A66A311" w:rsidR="003B58BE" w:rsidRDefault="007A34E7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6.2. Состав </w:t>
      </w:r>
      <w:r w:rsidR="00E915C6">
        <w:rPr>
          <w:rFonts w:cs="Times New Roman"/>
          <w:iCs/>
          <w:sz w:val="24"/>
          <w:szCs w:val="24"/>
        </w:rPr>
        <w:t>К</w:t>
      </w:r>
      <w:r w:rsidR="00E915C6" w:rsidRPr="00FC1858">
        <w:rPr>
          <w:rFonts w:cs="Times New Roman"/>
          <w:iCs/>
          <w:sz w:val="24"/>
          <w:szCs w:val="24"/>
        </w:rPr>
        <w:t>онкурсн</w:t>
      </w:r>
      <w:r w:rsidR="00E915C6">
        <w:rPr>
          <w:rFonts w:cs="Times New Roman"/>
          <w:iCs/>
          <w:sz w:val="24"/>
          <w:szCs w:val="24"/>
        </w:rPr>
        <w:t>ой</w:t>
      </w:r>
      <w:r w:rsidR="00E915C6" w:rsidRPr="00FC1858">
        <w:rPr>
          <w:rFonts w:cs="Times New Roman"/>
          <w:iCs/>
          <w:sz w:val="24"/>
          <w:szCs w:val="24"/>
        </w:rPr>
        <w:t xml:space="preserve"> комисси</w:t>
      </w:r>
      <w:r w:rsidR="00E915C6">
        <w:rPr>
          <w:rFonts w:cs="Times New Roman"/>
          <w:iCs/>
          <w:sz w:val="24"/>
          <w:szCs w:val="24"/>
        </w:rPr>
        <w:t>и</w:t>
      </w:r>
      <w:r w:rsidR="00E915C6" w:rsidRPr="00FC1858">
        <w:rPr>
          <w:rFonts w:cs="Times New Roman"/>
          <w:iCs/>
          <w:sz w:val="24"/>
          <w:szCs w:val="24"/>
        </w:rPr>
        <w:t xml:space="preserve"> </w:t>
      </w:r>
      <w:r w:rsidRPr="007E6671">
        <w:rPr>
          <w:rFonts w:eastAsia="Times New Roman" w:cs="Times New Roman"/>
          <w:color w:val="000000"/>
          <w:sz w:val="24"/>
          <w:szCs w:val="24"/>
          <w:lang w:eastAsia="ru-RU"/>
        </w:rPr>
        <w:t>формируется из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 менее двух представителем З</w:t>
      </w:r>
      <w:r w:rsidR="006F2ACF" w:rsidRPr="007E66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аказчика, не менее одного представителя Экспертного совета при Антитеррористической комиссии в РД, не менее одного представителя из органов исполнительной 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="006F2ACF" w:rsidRPr="007E6671">
        <w:rPr>
          <w:rFonts w:eastAsia="Times New Roman" w:cs="Times New Roman"/>
          <w:color w:val="000000"/>
          <w:sz w:val="24"/>
          <w:szCs w:val="24"/>
          <w:lang w:eastAsia="ru-RU"/>
        </w:rPr>
        <w:t>государственной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6F2ACF" w:rsidRPr="007E667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власти, не менее одного представителя научно-экспертного сообщества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>Состав Конкурсной комиссии утверждает Исполнителем, по согласованию с Заказчиком.</w:t>
      </w:r>
      <w:r w:rsidR="003B58BE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58E894" w14:textId="77777777" w:rsidR="003B58BE" w:rsidRPr="007A34E7" w:rsidRDefault="003B58BE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6.3. Работа конкурсной комиссии по отбору победителей не оплачивается.</w:t>
      </w:r>
    </w:p>
    <w:p w14:paraId="7FDF49D5" w14:textId="7072ABE8" w:rsidR="003B58BE" w:rsidRPr="007A34E7" w:rsidRDefault="003B58BE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4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Решение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>онкурсн</w:t>
      </w:r>
      <w:r>
        <w:rPr>
          <w:rFonts w:cs="Times New Roman"/>
          <w:iCs/>
          <w:sz w:val="24"/>
          <w:szCs w:val="24"/>
        </w:rPr>
        <w:t>ой</w:t>
      </w:r>
      <w:r w:rsidRPr="00FC1858">
        <w:rPr>
          <w:rFonts w:cs="Times New Roman"/>
          <w:iCs/>
          <w:sz w:val="24"/>
          <w:szCs w:val="24"/>
        </w:rPr>
        <w:t xml:space="preserve"> комисси</w:t>
      </w:r>
      <w:r>
        <w:rPr>
          <w:rFonts w:cs="Times New Roman"/>
          <w:iCs/>
          <w:sz w:val="24"/>
          <w:szCs w:val="24"/>
        </w:rPr>
        <w:t>и</w:t>
      </w:r>
      <w:r w:rsidRPr="00FC1858">
        <w:rPr>
          <w:rFonts w:cs="Times New Roman"/>
          <w:iCs/>
          <w:sz w:val="24"/>
          <w:szCs w:val="24"/>
        </w:rPr>
        <w:t xml:space="preserve"> 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принимается большинством голосов при наличии 2/3 ее состава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утверждается Протоколом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42068F1" w14:textId="77777777" w:rsidR="003B58BE" w:rsidRPr="007A34E7" w:rsidRDefault="003B58BE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6.5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Победителями Конкурса признаются работы, набравшие наибольшее число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баллов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решению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>онкурсн</w:t>
      </w:r>
      <w:r>
        <w:rPr>
          <w:rFonts w:cs="Times New Roman"/>
          <w:iCs/>
          <w:sz w:val="24"/>
          <w:szCs w:val="24"/>
        </w:rPr>
        <w:t>ой</w:t>
      </w:r>
      <w:r w:rsidRPr="00FC1858">
        <w:rPr>
          <w:rFonts w:cs="Times New Roman"/>
          <w:iCs/>
          <w:sz w:val="24"/>
          <w:szCs w:val="24"/>
        </w:rPr>
        <w:t xml:space="preserve"> комисси</w:t>
      </w:r>
      <w:r>
        <w:rPr>
          <w:rFonts w:cs="Times New Roman"/>
          <w:iCs/>
          <w:sz w:val="24"/>
          <w:szCs w:val="24"/>
        </w:rPr>
        <w:t>и</w:t>
      </w:r>
      <w:r w:rsidRPr="007A34E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2AA9909E" w14:textId="77777777" w:rsidR="000E4966" w:rsidRDefault="000E4966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772BD1FB" w14:textId="3CFCFD5F" w:rsidR="00E915C6" w:rsidRPr="00645AEA" w:rsidRDefault="00E915C6" w:rsidP="003B58BE">
      <w:pPr>
        <w:ind w:firstLine="709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45AEA">
        <w:rPr>
          <w:rFonts w:eastAsia="Times New Roman" w:cs="Times New Roman"/>
          <w:b/>
          <w:color w:val="000000"/>
          <w:sz w:val="24"/>
          <w:szCs w:val="24"/>
          <w:lang w:eastAsia="ru-RU"/>
        </w:rPr>
        <w:t>7. Критерии оцен</w:t>
      </w:r>
      <w:r w:rsidR="003B58BE">
        <w:rPr>
          <w:rFonts w:eastAsia="Times New Roman" w:cs="Times New Roman"/>
          <w:b/>
          <w:color w:val="000000"/>
          <w:sz w:val="24"/>
          <w:szCs w:val="24"/>
          <w:lang w:eastAsia="ru-RU"/>
        </w:rPr>
        <w:t>ки</w:t>
      </w:r>
      <w:r w:rsidRPr="00645AEA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45AEA">
        <w:rPr>
          <w:b/>
          <w:bCs/>
          <w:sz w:val="24"/>
          <w:szCs w:val="24"/>
        </w:rPr>
        <w:t>пр</w:t>
      </w:r>
      <w:r w:rsidR="00A34FF7">
        <w:rPr>
          <w:b/>
          <w:bCs/>
          <w:sz w:val="24"/>
          <w:szCs w:val="24"/>
        </w:rPr>
        <w:t>оекта</w:t>
      </w:r>
      <w:r w:rsidR="001B52F7">
        <w:rPr>
          <w:b/>
          <w:bCs/>
          <w:sz w:val="24"/>
          <w:szCs w:val="24"/>
        </w:rPr>
        <w:t xml:space="preserve"> </w:t>
      </w:r>
    </w:p>
    <w:p w14:paraId="672371A8" w14:textId="07DC6726" w:rsidR="00E915C6" w:rsidRDefault="00645AEA" w:rsidP="003B58BE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В качестве критериев оцен</w:t>
      </w:r>
      <w:r w:rsidR="003B58B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ки </w:t>
      </w:r>
      <w:r w:rsidRPr="00645AEA">
        <w:rPr>
          <w:bCs/>
          <w:sz w:val="24"/>
          <w:szCs w:val="24"/>
        </w:rPr>
        <w:t xml:space="preserve">проектов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>онкурсн</w:t>
      </w:r>
      <w:r>
        <w:rPr>
          <w:rFonts w:cs="Times New Roman"/>
          <w:iCs/>
          <w:sz w:val="24"/>
          <w:szCs w:val="24"/>
        </w:rPr>
        <w:t>ая</w:t>
      </w:r>
      <w:r w:rsidRPr="00FC1858">
        <w:rPr>
          <w:rFonts w:cs="Times New Roman"/>
          <w:iCs/>
          <w:sz w:val="24"/>
          <w:szCs w:val="24"/>
        </w:rPr>
        <w:t xml:space="preserve"> комисси</w:t>
      </w:r>
      <w:r>
        <w:rPr>
          <w:rFonts w:cs="Times New Roman"/>
          <w:iCs/>
          <w:sz w:val="24"/>
          <w:szCs w:val="24"/>
        </w:rPr>
        <w:t xml:space="preserve">я должна использовать: </w:t>
      </w:r>
    </w:p>
    <w:p w14:paraId="55CC3463" w14:textId="77777777" w:rsidR="00645AEA" w:rsidRPr="00645AEA" w:rsidRDefault="00645AEA" w:rsidP="00645AEA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а) актуальность выбранной темы</w:t>
      </w:r>
      <w:r w:rsidR="0001005E">
        <w:rPr>
          <w:color w:val="000000"/>
          <w:sz w:val="24"/>
          <w:szCs w:val="24"/>
          <w:shd w:val="clear" w:color="auto" w:fill="FFFFFF"/>
        </w:rPr>
        <w:t xml:space="preserve"> и цели(ей) проекта</w:t>
      </w:r>
      <w:r w:rsidRPr="00645AEA">
        <w:rPr>
          <w:color w:val="000000"/>
          <w:sz w:val="24"/>
          <w:szCs w:val="24"/>
          <w:shd w:val="clear" w:color="auto" w:fill="FFFFFF"/>
        </w:rPr>
        <w:t>;</w:t>
      </w:r>
    </w:p>
    <w:p w14:paraId="1602AB8F" w14:textId="77777777" w:rsidR="00E915C6" w:rsidRP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б) выполнимость поставленных задач;</w:t>
      </w:r>
    </w:p>
    <w:p w14:paraId="7F7C4E82" w14:textId="77777777" w:rsidR="00645AEA" w:rsidRP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 w:rsidRPr="00645AEA">
        <w:rPr>
          <w:color w:val="000000"/>
          <w:sz w:val="24"/>
          <w:szCs w:val="24"/>
          <w:shd w:val="clear" w:color="auto" w:fill="FFFFFF"/>
        </w:rPr>
        <w:t>в) практическую ценность проекта;</w:t>
      </w:r>
    </w:p>
    <w:p w14:paraId="5EDCCEF4" w14:textId="66AF5A15" w:rsidR="00645AEA" w:rsidRDefault="00645AEA" w:rsidP="00FC1858">
      <w:pPr>
        <w:ind w:firstLine="709"/>
        <w:rPr>
          <w:sz w:val="24"/>
          <w:szCs w:val="24"/>
        </w:rPr>
      </w:pPr>
      <w:r w:rsidRPr="00645AEA">
        <w:rPr>
          <w:color w:val="000000"/>
          <w:sz w:val="24"/>
          <w:szCs w:val="24"/>
          <w:shd w:val="clear" w:color="auto" w:fill="FFFFFF"/>
        </w:rPr>
        <w:t xml:space="preserve">г) соответствие тематике Конкурса и </w:t>
      </w:r>
      <w:r w:rsidR="00406A23">
        <w:rPr>
          <w:color w:val="000000"/>
          <w:sz w:val="24"/>
          <w:szCs w:val="24"/>
          <w:shd w:val="clear" w:color="auto" w:fill="FFFFFF"/>
        </w:rPr>
        <w:t>государственной программы</w:t>
      </w:r>
      <w:r w:rsidR="00183254" w:rsidRPr="00183254">
        <w:rPr>
          <w:color w:val="000000"/>
          <w:sz w:val="24"/>
          <w:szCs w:val="24"/>
          <w:shd w:val="clear" w:color="auto" w:fill="FFFFFF"/>
        </w:rPr>
        <w:t xml:space="preserve"> Республики Дагестан «Комплексная программа противодействия идеологии терроризма в Республике Дагестан»</w:t>
      </w:r>
      <w:r w:rsidR="00406A23">
        <w:rPr>
          <w:color w:val="000000"/>
          <w:sz w:val="24"/>
          <w:szCs w:val="24"/>
          <w:shd w:val="clear" w:color="auto" w:fill="FFFFFF"/>
        </w:rPr>
        <w:t>,</w:t>
      </w:r>
      <w:r w:rsidR="00406A23" w:rsidRPr="00406A2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06A23">
        <w:rPr>
          <w:rFonts w:eastAsia="Times New Roman" w:cs="Times New Roman"/>
          <w:color w:val="000000"/>
          <w:sz w:val="24"/>
          <w:szCs w:val="24"/>
          <w:lang w:eastAsia="ru-RU"/>
        </w:rPr>
        <w:t>утвержденной постановлением Правительства Республики Дагестан от                 25 декабря 2020 года № 284</w:t>
      </w:r>
      <w:r w:rsidR="00183254">
        <w:rPr>
          <w:color w:val="000000"/>
          <w:sz w:val="24"/>
          <w:szCs w:val="24"/>
          <w:shd w:val="clear" w:color="auto" w:fill="FFFFFF"/>
        </w:rPr>
        <w:t>;</w:t>
      </w:r>
    </w:p>
    <w:p w14:paraId="57FC5F0D" w14:textId="77777777" w:rsidR="00645AEA" w:rsidRDefault="00645AEA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д) обоснованность сроков исполнения и затрат по проекту; </w:t>
      </w:r>
    </w:p>
    <w:p w14:paraId="07D74B98" w14:textId="77777777" w:rsidR="00645AEA" w:rsidRDefault="00645AEA" w:rsidP="00FC1858">
      <w:pPr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е)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645AEA">
        <w:rPr>
          <w:color w:val="000000"/>
          <w:sz w:val="24"/>
          <w:szCs w:val="24"/>
          <w:shd w:val="clear" w:color="auto" w:fill="FFFFFF"/>
        </w:rPr>
        <w:t>ригинальность и разнообразие подходов разработки и реализации проекта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14:paraId="697BBFD6" w14:textId="77777777" w:rsidR="00645AEA" w:rsidRPr="00645AEA" w:rsidRDefault="00645AEA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45AEA">
        <w:rPr>
          <w:color w:val="000000"/>
          <w:sz w:val="24"/>
          <w:szCs w:val="24"/>
          <w:shd w:val="clear" w:color="auto" w:fill="FFFFFF"/>
        </w:rPr>
        <w:t xml:space="preserve">ж) </w:t>
      </w:r>
      <w:r>
        <w:rPr>
          <w:color w:val="000000"/>
          <w:sz w:val="24"/>
          <w:szCs w:val="24"/>
          <w:shd w:val="clear" w:color="auto" w:fill="FFFFFF"/>
        </w:rPr>
        <w:t>п</w:t>
      </w:r>
      <w:r w:rsidRPr="00645AEA">
        <w:rPr>
          <w:color w:val="000000"/>
          <w:sz w:val="24"/>
          <w:szCs w:val="24"/>
          <w:shd w:val="clear" w:color="auto" w:fill="FFFFFF"/>
        </w:rPr>
        <w:t>равильность и грамотность оформления проекта.</w:t>
      </w:r>
    </w:p>
    <w:p w14:paraId="4B7B68BB" w14:textId="77777777" w:rsidR="00E915C6" w:rsidRPr="00CC583E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86DAEAA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Конкурса.</w:t>
      </w:r>
    </w:p>
    <w:p w14:paraId="02D29CB5" w14:textId="7D2866C2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0E496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.1.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Конкурса будут подведены </w:t>
      </w:r>
      <w:r w:rsidR="003D1B43" w:rsidRPr="003D1B43">
        <w:rPr>
          <w:rFonts w:eastAsia="Times New Roman" w:cs="Times New Roman"/>
          <w:color w:val="000000"/>
          <w:sz w:val="24"/>
          <w:szCs w:val="24"/>
          <w:lang w:eastAsia="ru-RU"/>
        </w:rPr>
        <w:t>27</w:t>
      </w:r>
      <w:r w:rsidR="007A34E7" w:rsidRPr="003D1B4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40B7F" w:rsidRPr="003D1B43">
        <w:rPr>
          <w:rFonts w:eastAsia="Times New Roman" w:cs="Times New Roman"/>
          <w:color w:val="000000"/>
          <w:sz w:val="24"/>
          <w:szCs w:val="24"/>
          <w:lang w:eastAsia="ru-RU"/>
        </w:rPr>
        <w:t>апреля</w:t>
      </w:r>
      <w:r w:rsidR="007A34E7" w:rsidRPr="003D1B4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</w:t>
      </w:r>
      <w:r w:rsidR="00640B7F" w:rsidRPr="003D1B43">
        <w:rPr>
          <w:rFonts w:eastAsia="Times New Roman" w:cs="Times New Roman"/>
          <w:color w:val="000000"/>
          <w:sz w:val="24"/>
          <w:szCs w:val="24"/>
          <w:lang w:eastAsia="ru-RU"/>
        </w:rPr>
        <w:t>22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64D28346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.2.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 xml:space="preserve">онкурсная комиссия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оценивает каждую конкурсную работу </w:t>
      </w:r>
      <w:r w:rsidR="007853D5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критериями, указанными в Приложении 1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7B03051F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.3. Победителям Конкурса </w:t>
      </w:r>
      <w:r w:rsidR="00657307">
        <w:rPr>
          <w:rFonts w:cs="Times New Roman"/>
          <w:bCs/>
          <w:iCs/>
          <w:sz w:val="24"/>
          <w:szCs w:val="24"/>
        </w:rPr>
        <w:t>(5</w:t>
      </w:r>
      <w:r w:rsidR="00657307" w:rsidRPr="00657307">
        <w:t xml:space="preserve"> </w:t>
      </w:r>
      <w:r w:rsidR="00657307" w:rsidRPr="00657307">
        <w:rPr>
          <w:rFonts w:cs="Times New Roman"/>
          <w:bCs/>
          <w:iCs/>
          <w:sz w:val="24"/>
          <w:szCs w:val="24"/>
        </w:rPr>
        <w:t>общественно-политических некоммерческих организаций и движений</w:t>
      </w:r>
      <w:r w:rsidRPr="00E915C6">
        <w:rPr>
          <w:rFonts w:cs="Times New Roman"/>
          <w:bCs/>
          <w:iCs/>
          <w:sz w:val="24"/>
          <w:szCs w:val="24"/>
        </w:rPr>
        <w:t>)</w:t>
      </w:r>
      <w:r w:rsidRP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будут </w:t>
      </w:r>
      <w:r w:rsidRPr="00E915C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выделены </w:t>
      </w:r>
      <w:r w:rsidRPr="00E915C6">
        <w:rPr>
          <w:rFonts w:cs="Times New Roman"/>
          <w:bCs/>
          <w:iCs/>
          <w:sz w:val="24"/>
          <w:szCs w:val="24"/>
        </w:rPr>
        <w:t>дене</w:t>
      </w:r>
      <w:r w:rsidR="00657307">
        <w:rPr>
          <w:rFonts w:cs="Times New Roman"/>
          <w:bCs/>
          <w:iCs/>
          <w:sz w:val="24"/>
          <w:szCs w:val="24"/>
        </w:rPr>
        <w:t>жные вознаграждения в размере 10</w:t>
      </w:r>
      <w:r w:rsidRPr="00E915C6">
        <w:rPr>
          <w:rFonts w:cs="Times New Roman"/>
          <w:bCs/>
          <w:iCs/>
          <w:sz w:val="24"/>
          <w:szCs w:val="24"/>
        </w:rPr>
        <w:t>0 тысяч рублей каждому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3DE86E4C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.4. Результаты проведения Конкурса являются окончате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льными и не подлежат пересмотру.</w:t>
      </w:r>
    </w:p>
    <w:p w14:paraId="18DC3327" w14:textId="77777777" w:rsidR="007A34E7" w:rsidRPr="007A34E7" w:rsidRDefault="00E915C6" w:rsidP="00FC1858">
      <w:pPr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.5. </w:t>
      </w:r>
      <w:r>
        <w:rPr>
          <w:rFonts w:cs="Times New Roman"/>
          <w:iCs/>
          <w:sz w:val="24"/>
          <w:szCs w:val="24"/>
        </w:rPr>
        <w:t>К</w:t>
      </w:r>
      <w:r w:rsidRPr="00FC1858">
        <w:rPr>
          <w:rFonts w:cs="Times New Roman"/>
          <w:iCs/>
          <w:sz w:val="24"/>
          <w:szCs w:val="24"/>
        </w:rPr>
        <w:t xml:space="preserve">онкурсная комиссия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вправе не комментиров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ать принятое решение.</w:t>
      </w:r>
    </w:p>
    <w:p w14:paraId="52A314F7" w14:textId="1A63B9B1" w:rsidR="0001005E" w:rsidRDefault="00E915C6" w:rsidP="0036725A">
      <w:pPr>
        <w:ind w:firstLine="709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.6. Итоги Конкурса доводятся </w:t>
      </w:r>
      <w:r w:rsidR="00406A23">
        <w:rPr>
          <w:rFonts w:eastAsia="Times New Roman" w:cs="Times New Roman"/>
          <w:color w:val="000000"/>
          <w:sz w:val="24"/>
          <w:szCs w:val="24"/>
          <w:lang w:eastAsia="ru-RU"/>
        </w:rPr>
        <w:t>Исполнителем</w:t>
      </w:r>
      <w:r w:rsidR="00406A23" w:rsidRPr="007A34E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A34E7" w:rsidRPr="007A34E7">
        <w:rPr>
          <w:rFonts w:eastAsia="Times New Roman" w:cs="Times New Roman"/>
          <w:color w:val="000000"/>
          <w:sz w:val="24"/>
          <w:szCs w:val="24"/>
          <w:lang w:eastAsia="ru-RU"/>
        </w:rPr>
        <w:t>до сведения общественности чер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ез средства массовой информации.</w:t>
      </w:r>
      <w:r w:rsidR="0001005E">
        <w:rPr>
          <w:rFonts w:cs="Times New Roman"/>
          <w:sz w:val="24"/>
          <w:szCs w:val="24"/>
        </w:rPr>
        <w:br w:type="page"/>
      </w:r>
    </w:p>
    <w:p w14:paraId="5568319A" w14:textId="77777777" w:rsidR="00D07B2F" w:rsidRPr="0001005E" w:rsidRDefault="0001005E" w:rsidP="0001005E">
      <w:pPr>
        <w:jc w:val="right"/>
        <w:rPr>
          <w:rFonts w:cs="Times New Roman"/>
          <w:b/>
          <w:i/>
          <w:sz w:val="24"/>
          <w:szCs w:val="24"/>
        </w:rPr>
      </w:pPr>
      <w:r w:rsidRPr="0001005E">
        <w:rPr>
          <w:rFonts w:cs="Times New Roman"/>
          <w:b/>
          <w:i/>
          <w:sz w:val="24"/>
          <w:szCs w:val="24"/>
        </w:rPr>
        <w:lastRenderedPageBreak/>
        <w:t>Приложение 1</w:t>
      </w:r>
    </w:p>
    <w:p w14:paraId="64206876" w14:textId="77777777" w:rsidR="00406A23" w:rsidRDefault="00406A23" w:rsidP="00406A23">
      <w:pPr>
        <w:jc w:val="center"/>
        <w:rPr>
          <w:rFonts w:cs="Times New Roman"/>
          <w:b/>
          <w:sz w:val="24"/>
          <w:szCs w:val="24"/>
        </w:rPr>
      </w:pPr>
    </w:p>
    <w:p w14:paraId="4A546C48" w14:textId="77777777" w:rsidR="00406A23" w:rsidRDefault="0001005E" w:rsidP="00406A23">
      <w:pPr>
        <w:jc w:val="center"/>
        <w:rPr>
          <w:b/>
          <w:bCs/>
          <w:sz w:val="24"/>
          <w:szCs w:val="24"/>
        </w:rPr>
      </w:pPr>
      <w:r w:rsidRPr="00852DBC">
        <w:rPr>
          <w:rFonts w:cs="Times New Roman"/>
          <w:b/>
          <w:sz w:val="24"/>
          <w:szCs w:val="24"/>
        </w:rPr>
        <w:t>Критерии оцен</w:t>
      </w:r>
      <w:r w:rsidR="00406A23">
        <w:rPr>
          <w:rFonts w:cs="Times New Roman"/>
          <w:b/>
          <w:sz w:val="24"/>
          <w:szCs w:val="24"/>
        </w:rPr>
        <w:t>ки</w:t>
      </w:r>
      <w:r w:rsidRPr="00852DBC">
        <w:rPr>
          <w:rFonts w:cs="Times New Roman"/>
          <w:b/>
          <w:sz w:val="24"/>
          <w:szCs w:val="24"/>
        </w:rPr>
        <w:t xml:space="preserve"> </w:t>
      </w:r>
      <w:r w:rsidRPr="00852DBC">
        <w:rPr>
          <w:b/>
          <w:bCs/>
          <w:sz w:val="24"/>
          <w:szCs w:val="24"/>
        </w:rPr>
        <w:t>проект</w:t>
      </w:r>
      <w:r w:rsidR="00406A23">
        <w:rPr>
          <w:b/>
          <w:bCs/>
          <w:sz w:val="24"/>
          <w:szCs w:val="24"/>
        </w:rPr>
        <w:t xml:space="preserve">а, </w:t>
      </w:r>
    </w:p>
    <w:p w14:paraId="1943D40A" w14:textId="23CAD1D6" w:rsidR="0001005E" w:rsidRPr="0001005E" w:rsidRDefault="00406A23" w:rsidP="00406A23">
      <w:pPr>
        <w:jc w:val="center"/>
        <w:rPr>
          <w:rFonts w:cs="Times New Roman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направленного </w:t>
      </w:r>
      <w:r w:rsidR="00852DBC">
        <w:rPr>
          <w:b/>
          <w:bCs/>
          <w:sz w:val="24"/>
          <w:szCs w:val="24"/>
        </w:rPr>
        <w:t>на</w:t>
      </w:r>
      <w:r w:rsidR="00852DBC" w:rsidRPr="00852DBC">
        <w:t xml:space="preserve"> </w:t>
      </w:r>
      <w:r w:rsidR="00852DBC">
        <w:rPr>
          <w:b/>
          <w:bCs/>
          <w:sz w:val="24"/>
          <w:szCs w:val="24"/>
        </w:rPr>
        <w:t>поддержку</w:t>
      </w:r>
      <w:r w:rsidR="00852DBC" w:rsidRPr="00852DBC">
        <w:rPr>
          <w:b/>
          <w:bCs/>
          <w:sz w:val="24"/>
          <w:szCs w:val="24"/>
        </w:rPr>
        <w:t xml:space="preserve"> деятельности общественно-политических некоммерческих организаций и движений, занимающихся проблемами противодействия идеологии терроризма</w:t>
      </w:r>
      <w:r w:rsidR="0001005E" w:rsidRPr="00DF7879">
        <w:rPr>
          <w:b/>
          <w:bCs/>
          <w:sz w:val="24"/>
          <w:szCs w:val="24"/>
          <w:highlight w:val="yellow"/>
        </w:rPr>
        <w:t xml:space="preserve"> </w:t>
      </w:r>
    </w:p>
    <w:p w14:paraId="5A2A371B" w14:textId="77777777" w:rsidR="0001005E" w:rsidRDefault="0001005E" w:rsidP="007A34E7">
      <w:pPr>
        <w:rPr>
          <w:rFonts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13"/>
        <w:gridCol w:w="958"/>
      </w:tblGrid>
      <w:tr w:rsidR="0001005E" w:rsidRPr="007853D5" w14:paraId="50222F25" w14:textId="77777777" w:rsidTr="0001005E">
        <w:tc>
          <w:tcPr>
            <w:tcW w:w="8613" w:type="dxa"/>
          </w:tcPr>
          <w:p w14:paraId="2090FED9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958" w:type="dxa"/>
          </w:tcPr>
          <w:p w14:paraId="758D7DDB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01005E" w:rsidRPr="007853D5" w14:paraId="384529FB" w14:textId="77777777" w:rsidTr="0001005E">
        <w:tc>
          <w:tcPr>
            <w:tcW w:w="8613" w:type="dxa"/>
          </w:tcPr>
          <w:p w14:paraId="4A77908F" w14:textId="77777777" w:rsidR="0001005E" w:rsidRPr="007853D5" w:rsidRDefault="0001005E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Актуальность выбранной темы и цели(ей) проекта</w:t>
            </w:r>
            <w:r w:rsidR="00F26683"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3 балла)</w:t>
            </w:r>
          </w:p>
        </w:tc>
        <w:tc>
          <w:tcPr>
            <w:tcW w:w="958" w:type="dxa"/>
          </w:tcPr>
          <w:p w14:paraId="67F189ED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5E" w:rsidRPr="007853D5" w14:paraId="34A7DD59" w14:textId="77777777" w:rsidTr="0001005E">
        <w:tc>
          <w:tcPr>
            <w:tcW w:w="8613" w:type="dxa"/>
          </w:tcPr>
          <w:p w14:paraId="506856B4" w14:textId="77777777" w:rsidR="0001005E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не актуальна</w:t>
            </w:r>
          </w:p>
        </w:tc>
        <w:tc>
          <w:tcPr>
            <w:tcW w:w="958" w:type="dxa"/>
          </w:tcPr>
          <w:p w14:paraId="4DD30D08" w14:textId="77777777" w:rsidR="0001005E" w:rsidRPr="007853D5" w:rsidRDefault="0001005E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6F450033" w14:textId="77777777" w:rsidTr="0001005E">
        <w:tc>
          <w:tcPr>
            <w:tcW w:w="8613" w:type="dxa"/>
          </w:tcPr>
          <w:p w14:paraId="26E37953" w14:textId="526BC1A0" w:rsidR="00F26683" w:rsidRPr="007853D5" w:rsidRDefault="000E4966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Тема актуальна, цель </w:t>
            </w:r>
            <w:r w:rsidR="00F26683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сформулирована</w:t>
            </w:r>
          </w:p>
        </w:tc>
        <w:tc>
          <w:tcPr>
            <w:tcW w:w="958" w:type="dxa"/>
          </w:tcPr>
          <w:p w14:paraId="7FB21E65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71ED424F" w14:textId="77777777" w:rsidTr="0001005E">
        <w:tc>
          <w:tcPr>
            <w:tcW w:w="8613" w:type="dxa"/>
          </w:tcPr>
          <w:p w14:paraId="452599F1" w14:textId="6EC5FB79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="000E49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актуальна, цель сформулирована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нечетко</w:t>
            </w:r>
          </w:p>
        </w:tc>
        <w:tc>
          <w:tcPr>
            <w:tcW w:w="958" w:type="dxa"/>
          </w:tcPr>
          <w:p w14:paraId="4E8F7E4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4566DED7" w14:textId="77777777" w:rsidTr="0001005E">
        <w:tc>
          <w:tcPr>
            <w:tcW w:w="8613" w:type="dxa"/>
          </w:tcPr>
          <w:p w14:paraId="3615D7F2" w14:textId="7EC93E08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акт</w:t>
            </w:r>
            <w:r w:rsidR="000E49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уальна, цель сформулирована, но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обоснована</w:t>
            </w:r>
          </w:p>
        </w:tc>
        <w:tc>
          <w:tcPr>
            <w:tcW w:w="958" w:type="dxa"/>
          </w:tcPr>
          <w:p w14:paraId="7F0A338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3527676F" w14:textId="77777777" w:rsidTr="0001005E">
        <w:tc>
          <w:tcPr>
            <w:tcW w:w="8613" w:type="dxa"/>
          </w:tcPr>
          <w:p w14:paraId="167FA511" w14:textId="5A280010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 актуальна, цель четко 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сформулирована</w:t>
            </w:r>
            <w:r w:rsidR="000E49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убедительно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обоснована</w:t>
            </w:r>
          </w:p>
        </w:tc>
        <w:tc>
          <w:tcPr>
            <w:tcW w:w="958" w:type="dxa"/>
          </w:tcPr>
          <w:p w14:paraId="39EC312D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6683" w:rsidRPr="007853D5" w14:paraId="30811B9F" w14:textId="77777777" w:rsidTr="0001005E">
        <w:tc>
          <w:tcPr>
            <w:tcW w:w="8613" w:type="dxa"/>
          </w:tcPr>
          <w:p w14:paraId="43B7F03B" w14:textId="77777777" w:rsidR="00F26683" w:rsidRPr="007853D5" w:rsidRDefault="00F26683" w:rsidP="00F26683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Выполнимость поставленных задач (максимум 2 балла)</w:t>
            </w:r>
          </w:p>
        </w:tc>
        <w:tc>
          <w:tcPr>
            <w:tcW w:w="958" w:type="dxa"/>
          </w:tcPr>
          <w:p w14:paraId="0287D849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20B3E6DE" w14:textId="77777777" w:rsidTr="0001005E">
        <w:tc>
          <w:tcPr>
            <w:tcW w:w="8613" w:type="dxa"/>
          </w:tcPr>
          <w:p w14:paraId="640D77F5" w14:textId="77777777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Задачи не выполнимы в установленные сроки</w:t>
            </w:r>
          </w:p>
        </w:tc>
        <w:tc>
          <w:tcPr>
            <w:tcW w:w="958" w:type="dxa"/>
          </w:tcPr>
          <w:p w14:paraId="73BFD0A3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76B04D70" w14:textId="77777777" w:rsidTr="0001005E">
        <w:tc>
          <w:tcPr>
            <w:tcW w:w="8613" w:type="dxa"/>
          </w:tcPr>
          <w:p w14:paraId="30AC8A9F" w14:textId="7EAD8FDB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выполнимы, но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 ведут к достижению</w:t>
            </w:r>
            <w:r w:rsidR="00D435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958" w:type="dxa"/>
          </w:tcPr>
          <w:p w14:paraId="664EC389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614B4F04" w14:textId="77777777" w:rsidTr="0001005E">
        <w:tc>
          <w:tcPr>
            <w:tcW w:w="8613" w:type="dxa"/>
          </w:tcPr>
          <w:p w14:paraId="6497A664" w14:textId="1322EDC7" w:rsidR="00F26683" w:rsidRPr="007853D5" w:rsidRDefault="00F26683" w:rsidP="00F26683">
            <w:pP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Задачи выполнимы и ведут к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достижению</w:t>
            </w:r>
            <w:r w:rsidR="00D435B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958" w:type="dxa"/>
          </w:tcPr>
          <w:p w14:paraId="28D728F7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529BFA6B" w14:textId="77777777" w:rsidTr="0001005E">
        <w:tc>
          <w:tcPr>
            <w:tcW w:w="8613" w:type="dxa"/>
          </w:tcPr>
          <w:p w14:paraId="21232AA4" w14:textId="77777777" w:rsidR="00F26683" w:rsidRPr="007853D5" w:rsidRDefault="00F26683" w:rsidP="0001005E">
            <w:pP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Практическая ценность проекта (максимум 3 балла)</w:t>
            </w:r>
          </w:p>
        </w:tc>
        <w:tc>
          <w:tcPr>
            <w:tcW w:w="958" w:type="dxa"/>
          </w:tcPr>
          <w:p w14:paraId="5D27956A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542AA503" w14:textId="77777777" w:rsidTr="0001005E">
        <w:tc>
          <w:tcPr>
            <w:tcW w:w="8613" w:type="dxa"/>
          </w:tcPr>
          <w:p w14:paraId="44E2BED3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не имеет практической ценности</w:t>
            </w:r>
          </w:p>
        </w:tc>
        <w:tc>
          <w:tcPr>
            <w:tcW w:w="958" w:type="dxa"/>
          </w:tcPr>
          <w:p w14:paraId="49BF8A54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579431DE" w14:textId="77777777" w:rsidTr="0001005E">
        <w:tc>
          <w:tcPr>
            <w:tcW w:w="8613" w:type="dxa"/>
          </w:tcPr>
          <w:p w14:paraId="03093E88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небольшую практическую ценность</w:t>
            </w:r>
          </w:p>
        </w:tc>
        <w:tc>
          <w:tcPr>
            <w:tcW w:w="958" w:type="dxa"/>
          </w:tcPr>
          <w:p w14:paraId="14B0A41A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7DCC262C" w14:textId="77777777" w:rsidTr="0001005E">
        <w:tc>
          <w:tcPr>
            <w:tcW w:w="8613" w:type="dxa"/>
          </w:tcPr>
          <w:p w14:paraId="6B49F9DF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среднюю практическую ценность</w:t>
            </w:r>
          </w:p>
        </w:tc>
        <w:tc>
          <w:tcPr>
            <w:tcW w:w="958" w:type="dxa"/>
          </w:tcPr>
          <w:p w14:paraId="1003D34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190151EA" w14:textId="77777777" w:rsidTr="0001005E">
        <w:tc>
          <w:tcPr>
            <w:tcW w:w="8613" w:type="dxa"/>
          </w:tcPr>
          <w:p w14:paraId="1BE163B7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имеет высокую практическую ценность</w:t>
            </w:r>
          </w:p>
        </w:tc>
        <w:tc>
          <w:tcPr>
            <w:tcW w:w="958" w:type="dxa"/>
          </w:tcPr>
          <w:p w14:paraId="30BB3587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26683" w:rsidRPr="007853D5" w14:paraId="10C5DE45" w14:textId="77777777" w:rsidTr="0001005E">
        <w:tc>
          <w:tcPr>
            <w:tcW w:w="8613" w:type="dxa"/>
          </w:tcPr>
          <w:p w14:paraId="62B037A0" w14:textId="77777777" w:rsidR="00F26683" w:rsidRPr="007853D5" w:rsidRDefault="00F26683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Соответствие тематике Конкурса (максимум 2 балла)</w:t>
            </w:r>
          </w:p>
        </w:tc>
        <w:tc>
          <w:tcPr>
            <w:tcW w:w="958" w:type="dxa"/>
          </w:tcPr>
          <w:p w14:paraId="1D52E91E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6DDA4321" w14:textId="77777777" w:rsidTr="0001005E">
        <w:tc>
          <w:tcPr>
            <w:tcW w:w="8613" w:type="dxa"/>
          </w:tcPr>
          <w:p w14:paraId="11ECC3A7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Проект не соответствует тематике Конкурса </w:t>
            </w:r>
          </w:p>
        </w:tc>
        <w:tc>
          <w:tcPr>
            <w:tcW w:w="958" w:type="dxa"/>
          </w:tcPr>
          <w:p w14:paraId="431A9531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2E7AFEB4" w14:textId="77777777" w:rsidTr="0001005E">
        <w:tc>
          <w:tcPr>
            <w:tcW w:w="8613" w:type="dxa"/>
          </w:tcPr>
          <w:p w14:paraId="694E2A05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соответствует тематике Конкурса в общих чертах</w:t>
            </w:r>
          </w:p>
        </w:tc>
        <w:tc>
          <w:tcPr>
            <w:tcW w:w="958" w:type="dxa"/>
          </w:tcPr>
          <w:p w14:paraId="76AEE458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26683" w:rsidRPr="007853D5" w14:paraId="45E4A570" w14:textId="77777777" w:rsidTr="0001005E">
        <w:tc>
          <w:tcPr>
            <w:tcW w:w="8613" w:type="dxa"/>
          </w:tcPr>
          <w:p w14:paraId="3F8A073F" w14:textId="77777777" w:rsidR="00F26683" w:rsidRPr="007853D5" w:rsidRDefault="00F26683" w:rsidP="00F26683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 в полной мере соответствует тематике Конкурса</w:t>
            </w:r>
          </w:p>
        </w:tc>
        <w:tc>
          <w:tcPr>
            <w:tcW w:w="958" w:type="dxa"/>
          </w:tcPr>
          <w:p w14:paraId="2D44DD25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26683" w:rsidRPr="007853D5" w14:paraId="5BF7EB27" w14:textId="77777777" w:rsidTr="0001005E">
        <w:tc>
          <w:tcPr>
            <w:tcW w:w="8613" w:type="dxa"/>
          </w:tcPr>
          <w:p w14:paraId="6FABA116" w14:textId="77777777" w:rsidR="00F26683" w:rsidRPr="007853D5" w:rsidRDefault="00F26683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Обоснованность сроков исполнения и затрат по проекту</w:t>
            </w:r>
            <w:r w:rsidR="007853D5"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3 балла)</w:t>
            </w:r>
          </w:p>
        </w:tc>
        <w:tc>
          <w:tcPr>
            <w:tcW w:w="958" w:type="dxa"/>
          </w:tcPr>
          <w:p w14:paraId="264FBC4F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683" w:rsidRPr="007853D5" w14:paraId="7FE64B40" w14:textId="77777777" w:rsidTr="0001005E">
        <w:tc>
          <w:tcPr>
            <w:tcW w:w="8613" w:type="dxa"/>
          </w:tcPr>
          <w:p w14:paraId="510529CF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и затраты на проект не обоснованы</w:t>
            </w:r>
          </w:p>
        </w:tc>
        <w:tc>
          <w:tcPr>
            <w:tcW w:w="958" w:type="dxa"/>
          </w:tcPr>
          <w:p w14:paraId="4E21C097" w14:textId="77777777" w:rsidR="00F26683" w:rsidRPr="007853D5" w:rsidRDefault="00F26683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26683" w:rsidRPr="007853D5" w14:paraId="45218DC2" w14:textId="77777777" w:rsidTr="0001005E">
        <w:tc>
          <w:tcPr>
            <w:tcW w:w="8613" w:type="dxa"/>
          </w:tcPr>
          <w:p w14:paraId="40E1D3C1" w14:textId="77777777" w:rsidR="00F26683" w:rsidRPr="007853D5" w:rsidRDefault="00F26683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Сроки обоснованы, но затраты </w:t>
            </w:r>
            <w:r w:rsidR="007853D5"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проект не соответствуют плану мероприятия</w:t>
            </w:r>
          </w:p>
        </w:tc>
        <w:tc>
          <w:tcPr>
            <w:tcW w:w="958" w:type="dxa"/>
          </w:tcPr>
          <w:p w14:paraId="3285768B" w14:textId="77777777" w:rsidR="00F26683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57041D22" w14:textId="77777777" w:rsidTr="0001005E">
        <w:tc>
          <w:tcPr>
            <w:tcW w:w="8613" w:type="dxa"/>
          </w:tcPr>
          <w:p w14:paraId="33482E75" w14:textId="77777777" w:rsidR="007853D5" w:rsidRPr="007853D5" w:rsidRDefault="007853D5" w:rsidP="00BD220A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обоснованы, но затраты на проект не в полной мере соответствуют плану мероприятия</w:t>
            </w:r>
          </w:p>
        </w:tc>
        <w:tc>
          <w:tcPr>
            <w:tcW w:w="958" w:type="dxa"/>
          </w:tcPr>
          <w:p w14:paraId="732B1651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3D5" w:rsidRPr="007853D5" w14:paraId="2F9E4978" w14:textId="77777777" w:rsidTr="0001005E">
        <w:tc>
          <w:tcPr>
            <w:tcW w:w="8613" w:type="dxa"/>
          </w:tcPr>
          <w:p w14:paraId="53DE76FE" w14:textId="77777777" w:rsidR="007853D5" w:rsidRPr="007853D5" w:rsidRDefault="007853D5" w:rsidP="007853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Сроки и затраты на проект обоснованы</w:t>
            </w:r>
          </w:p>
        </w:tc>
        <w:tc>
          <w:tcPr>
            <w:tcW w:w="958" w:type="dxa"/>
          </w:tcPr>
          <w:p w14:paraId="1887DFB8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853D5" w:rsidRPr="007853D5" w14:paraId="3ABB5A9C" w14:textId="77777777" w:rsidTr="0001005E">
        <w:tc>
          <w:tcPr>
            <w:tcW w:w="8613" w:type="dxa"/>
          </w:tcPr>
          <w:p w14:paraId="66756033" w14:textId="77777777" w:rsidR="007853D5" w:rsidRPr="007853D5" w:rsidRDefault="007853D5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Оригинальность и разнообразие подходов разработки и реализации проекта</w:t>
            </w:r>
            <w:r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(максимум 2 балла)</w:t>
            </w:r>
          </w:p>
        </w:tc>
        <w:tc>
          <w:tcPr>
            <w:tcW w:w="958" w:type="dxa"/>
          </w:tcPr>
          <w:p w14:paraId="3FF87C0A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3D5" w:rsidRPr="007853D5" w14:paraId="539E5190" w14:textId="77777777" w:rsidTr="0001005E">
        <w:tc>
          <w:tcPr>
            <w:tcW w:w="8613" w:type="dxa"/>
          </w:tcPr>
          <w:p w14:paraId="408FD762" w14:textId="4BD0C653" w:rsidR="007853D5" w:rsidRPr="007853D5" w:rsidRDefault="000E4966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шаблонная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показывающая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формальное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автора</w:t>
            </w:r>
          </w:p>
        </w:tc>
        <w:tc>
          <w:tcPr>
            <w:tcW w:w="958" w:type="dxa"/>
          </w:tcPr>
          <w:p w14:paraId="694693BB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3D5" w:rsidRPr="007853D5" w14:paraId="17AE6ABE" w14:textId="77777777" w:rsidTr="00016988">
        <w:tc>
          <w:tcPr>
            <w:tcW w:w="8613" w:type="dxa"/>
          </w:tcPr>
          <w:p w14:paraId="7BABD8FA" w14:textId="416E4B52" w:rsidR="007853D5" w:rsidRPr="007853D5" w:rsidRDefault="000E4966" w:rsidP="0001698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Автор проявил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незначительный интерес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 теме проекта, но не продемонстрировал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самостоятельности в работе, </w:t>
            </w:r>
            <w:r w:rsidR="007853D5"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использовал возможности творческого подхода</w:t>
            </w:r>
          </w:p>
        </w:tc>
        <w:tc>
          <w:tcPr>
            <w:tcW w:w="958" w:type="dxa"/>
          </w:tcPr>
          <w:p w14:paraId="0AAFDC98" w14:textId="77777777" w:rsidR="007853D5" w:rsidRPr="007853D5" w:rsidRDefault="007853D5" w:rsidP="0001698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3B9F3807" w14:textId="77777777" w:rsidTr="00016988">
        <w:tc>
          <w:tcPr>
            <w:tcW w:w="8613" w:type="dxa"/>
          </w:tcPr>
          <w:p w14:paraId="1941C55B" w14:textId="1D808C4E" w:rsidR="007853D5" w:rsidRPr="007853D5" w:rsidRDefault="007853D5" w:rsidP="007853D5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демонстрирующая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серьезную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заинтересованность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автора,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предпринята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попытка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представить личный вз</w:t>
            </w:r>
            <w:r w:rsidR="000E49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гляд на тему проекта, применены 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958" w:type="dxa"/>
          </w:tcPr>
          <w:p w14:paraId="0B3CEEBB" w14:textId="77777777" w:rsidR="007853D5" w:rsidRPr="007853D5" w:rsidRDefault="007853D5" w:rsidP="0001698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853D5" w:rsidRPr="007853D5" w14:paraId="582637F8" w14:textId="77777777" w:rsidTr="0001005E">
        <w:tc>
          <w:tcPr>
            <w:tcW w:w="8613" w:type="dxa"/>
          </w:tcPr>
          <w:p w14:paraId="663531F1" w14:textId="77777777" w:rsidR="007853D5" w:rsidRPr="007853D5" w:rsidRDefault="007853D5" w:rsidP="0001005E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Правильность и грамотность оформления проекта (максимум 2 балла)</w:t>
            </w:r>
          </w:p>
        </w:tc>
        <w:tc>
          <w:tcPr>
            <w:tcW w:w="958" w:type="dxa"/>
          </w:tcPr>
          <w:p w14:paraId="21C9DCBE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3D5" w:rsidRPr="007853D5" w14:paraId="6CC34B42" w14:textId="77777777" w:rsidTr="0001005E">
        <w:tc>
          <w:tcPr>
            <w:tcW w:w="8613" w:type="dxa"/>
          </w:tcPr>
          <w:p w14:paraId="4D3E01DB" w14:textId="5816D350" w:rsidR="007853D5" w:rsidRPr="007853D5" w:rsidRDefault="000E4966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Письменная часть проекта </w:t>
            </w:r>
            <w:r w:rsidR="007853D5"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58" w:type="dxa"/>
          </w:tcPr>
          <w:p w14:paraId="5EDA0373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53D5" w:rsidRPr="007853D5" w14:paraId="64018D7D" w14:textId="77777777" w:rsidTr="0001005E">
        <w:tc>
          <w:tcPr>
            <w:tcW w:w="8613" w:type="dxa"/>
          </w:tcPr>
          <w:p w14:paraId="1B2B262E" w14:textId="151BC80A" w:rsidR="007853D5" w:rsidRPr="007853D5" w:rsidRDefault="007853D5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Предприняты 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попытки оформить</w:t>
            </w:r>
            <w:r w:rsidR="000E496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00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58" w:type="dxa"/>
          </w:tcPr>
          <w:p w14:paraId="61646848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853D5" w:rsidRPr="007853D5" w14:paraId="20009A38" w14:textId="77777777" w:rsidTr="0001005E">
        <w:tc>
          <w:tcPr>
            <w:tcW w:w="8613" w:type="dxa"/>
          </w:tcPr>
          <w:p w14:paraId="2A9DCD80" w14:textId="77777777" w:rsidR="007853D5" w:rsidRPr="007853D5" w:rsidRDefault="007853D5" w:rsidP="0001005E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3D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отличается четким и грамотным оформлением </w:t>
            </w:r>
            <w:r w:rsidRPr="007853D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958" w:type="dxa"/>
          </w:tcPr>
          <w:p w14:paraId="02E18038" w14:textId="77777777" w:rsidR="007853D5" w:rsidRPr="007853D5" w:rsidRDefault="007853D5" w:rsidP="0001005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14:paraId="522920D3" w14:textId="77777777" w:rsid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EDD1E44" w14:textId="77777777" w:rsid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53DEC17C" w14:textId="77777777" w:rsidR="0001005E" w:rsidRPr="0001005E" w:rsidRDefault="0001005E" w:rsidP="0001005E">
      <w:pPr>
        <w:shd w:val="clear" w:color="auto" w:fill="FFFFFF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23B1A763" w14:textId="77777777" w:rsidR="0001005E" w:rsidRPr="007A34E7" w:rsidRDefault="0001005E" w:rsidP="007A34E7">
      <w:pPr>
        <w:rPr>
          <w:rFonts w:cs="Times New Roman"/>
          <w:sz w:val="24"/>
          <w:szCs w:val="24"/>
        </w:rPr>
      </w:pPr>
    </w:p>
    <w:sectPr w:rsidR="0001005E" w:rsidRPr="007A34E7" w:rsidSect="007A24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17F"/>
    <w:multiLevelType w:val="multilevel"/>
    <w:tmpl w:val="E9BEA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F68CE"/>
    <w:multiLevelType w:val="multilevel"/>
    <w:tmpl w:val="CF22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7A4E71"/>
    <w:multiLevelType w:val="multilevel"/>
    <w:tmpl w:val="38DE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972DF"/>
    <w:multiLevelType w:val="hybridMultilevel"/>
    <w:tmpl w:val="5AA6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068BA"/>
    <w:multiLevelType w:val="multilevel"/>
    <w:tmpl w:val="DAD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E7"/>
    <w:rsid w:val="0001005E"/>
    <w:rsid w:val="00064D6B"/>
    <w:rsid w:val="000E4966"/>
    <w:rsid w:val="00116E37"/>
    <w:rsid w:val="00183254"/>
    <w:rsid w:val="001B2291"/>
    <w:rsid w:val="001B52F7"/>
    <w:rsid w:val="001D65B3"/>
    <w:rsid w:val="002272ED"/>
    <w:rsid w:val="00326386"/>
    <w:rsid w:val="0036725A"/>
    <w:rsid w:val="003B32D5"/>
    <w:rsid w:val="003B58BE"/>
    <w:rsid w:val="003D1B43"/>
    <w:rsid w:val="00406A23"/>
    <w:rsid w:val="00433AD9"/>
    <w:rsid w:val="004709FD"/>
    <w:rsid w:val="004D4C77"/>
    <w:rsid w:val="004F0306"/>
    <w:rsid w:val="00506ED3"/>
    <w:rsid w:val="00524EAF"/>
    <w:rsid w:val="00543E12"/>
    <w:rsid w:val="00547283"/>
    <w:rsid w:val="00577E45"/>
    <w:rsid w:val="005E1F82"/>
    <w:rsid w:val="006015A2"/>
    <w:rsid w:val="00640B7F"/>
    <w:rsid w:val="00645AEA"/>
    <w:rsid w:val="00657307"/>
    <w:rsid w:val="006B7105"/>
    <w:rsid w:val="006F2ACF"/>
    <w:rsid w:val="007853D5"/>
    <w:rsid w:val="007A2418"/>
    <w:rsid w:val="007A34E7"/>
    <w:rsid w:val="007E6671"/>
    <w:rsid w:val="00803BC4"/>
    <w:rsid w:val="00806F60"/>
    <w:rsid w:val="00825DBD"/>
    <w:rsid w:val="00852DBC"/>
    <w:rsid w:val="008C1FDD"/>
    <w:rsid w:val="008D42DF"/>
    <w:rsid w:val="00917175"/>
    <w:rsid w:val="009C4D2E"/>
    <w:rsid w:val="009F6B86"/>
    <w:rsid w:val="00A05114"/>
    <w:rsid w:val="00A149E1"/>
    <w:rsid w:val="00A34FF7"/>
    <w:rsid w:val="00B051EF"/>
    <w:rsid w:val="00B208FF"/>
    <w:rsid w:val="00B222C3"/>
    <w:rsid w:val="00BC63D7"/>
    <w:rsid w:val="00C4368B"/>
    <w:rsid w:val="00C45CD4"/>
    <w:rsid w:val="00C5223E"/>
    <w:rsid w:val="00C8617D"/>
    <w:rsid w:val="00CC583E"/>
    <w:rsid w:val="00D07B2F"/>
    <w:rsid w:val="00D435BE"/>
    <w:rsid w:val="00DF7879"/>
    <w:rsid w:val="00E6079C"/>
    <w:rsid w:val="00E70DF7"/>
    <w:rsid w:val="00E915C6"/>
    <w:rsid w:val="00F26683"/>
    <w:rsid w:val="00F73494"/>
    <w:rsid w:val="00F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C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E7"/>
    <w:rPr>
      <w:b/>
      <w:bCs/>
    </w:rPr>
  </w:style>
  <w:style w:type="character" w:styleId="a5">
    <w:name w:val="Emphasis"/>
    <w:basedOn w:val="a0"/>
    <w:uiPriority w:val="20"/>
    <w:qFormat/>
    <w:rsid w:val="007A34E7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7A34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7A34E7"/>
    <w:rPr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9"/>
    <w:uiPriority w:val="34"/>
    <w:locked/>
    <w:rsid w:val="00FC1858"/>
    <w:rPr>
      <w:rFonts w:ascii="Calibri" w:eastAsia="Calibri" w:hAnsi="Calibri" w:cs="Calibri"/>
    </w:rPr>
  </w:style>
  <w:style w:type="paragraph" w:styleId="a9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"/>
    <w:link w:val="a8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05E"/>
  </w:style>
  <w:style w:type="paragraph" w:customStyle="1" w:styleId="c18">
    <w:name w:val="c18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005E"/>
  </w:style>
  <w:style w:type="character" w:customStyle="1" w:styleId="c0">
    <w:name w:val="c0"/>
    <w:basedOn w:val="a0"/>
    <w:rsid w:val="0001005E"/>
  </w:style>
  <w:style w:type="table" w:styleId="aa">
    <w:name w:val="Table Grid"/>
    <w:basedOn w:val="a1"/>
    <w:uiPriority w:val="59"/>
    <w:rsid w:val="0001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4E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4E7"/>
    <w:rPr>
      <w:b/>
      <w:bCs/>
    </w:rPr>
  </w:style>
  <w:style w:type="character" w:styleId="a5">
    <w:name w:val="Emphasis"/>
    <w:basedOn w:val="a0"/>
    <w:uiPriority w:val="20"/>
    <w:qFormat/>
    <w:rsid w:val="007A34E7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7A34E7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7A34E7"/>
    <w:rPr>
      <w:sz w:val="24"/>
      <w:szCs w:val="24"/>
    </w:rPr>
  </w:style>
  <w:style w:type="character" w:customStyle="1" w:styleId="a8">
    <w:name w:val="Абзац списка Знак"/>
    <w:aliases w:val="Bullet List Знак,FooterText Знак,numbered Знак,Нумерованый список Знак,SL_Абзац списка Знак,List Paragraph Знак,Абзац списка литеральный Знак,Paragraphe de liste1 Знак,lp1 Знак,ПС - Нумерованный Знак,A_маркированный_список Знак"/>
    <w:link w:val="a9"/>
    <w:uiPriority w:val="34"/>
    <w:locked/>
    <w:rsid w:val="00FC1858"/>
    <w:rPr>
      <w:rFonts w:ascii="Calibri" w:eastAsia="Calibri" w:hAnsi="Calibri" w:cs="Calibri"/>
    </w:rPr>
  </w:style>
  <w:style w:type="paragraph" w:styleId="a9">
    <w:name w:val="List Paragraph"/>
    <w:aliases w:val="Bullet List,FooterText,numbered,Нумерованый список,SL_Абзац списка,List Paragraph,Абзац списка литеральный,Paragraphe de liste1,lp1,ПС - Нумерованный,A_маркированный_список,ТЗ список,Dash,Table-Normal,RSHB_Table-Normal,Bullet Number,Индексы"/>
    <w:basedOn w:val="a"/>
    <w:link w:val="a8"/>
    <w:uiPriority w:val="34"/>
    <w:qFormat/>
    <w:rsid w:val="00FC1858"/>
    <w:pPr>
      <w:spacing w:after="200" w:line="276" w:lineRule="auto"/>
      <w:ind w:left="720"/>
      <w:contextualSpacing/>
      <w:jc w:val="left"/>
    </w:pPr>
    <w:rPr>
      <w:rFonts w:ascii="Calibri" w:eastAsia="Calibri" w:hAnsi="Calibri" w:cs="Calibri"/>
    </w:rPr>
  </w:style>
  <w:style w:type="paragraph" w:customStyle="1" w:styleId="c13">
    <w:name w:val="c13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1005E"/>
  </w:style>
  <w:style w:type="paragraph" w:customStyle="1" w:styleId="c18">
    <w:name w:val="c18"/>
    <w:basedOn w:val="a"/>
    <w:rsid w:val="000100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1005E"/>
  </w:style>
  <w:style w:type="character" w:customStyle="1" w:styleId="c0">
    <w:name w:val="c0"/>
    <w:basedOn w:val="a0"/>
    <w:rsid w:val="0001005E"/>
  </w:style>
  <w:style w:type="table" w:styleId="aa">
    <w:name w:val="Table Grid"/>
    <w:basedOn w:val="a1"/>
    <w:uiPriority w:val="59"/>
    <w:rsid w:val="0001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2022-03-30T14:28:00Z</dcterms:created>
  <dcterms:modified xsi:type="dcterms:W3CDTF">2022-04-05T12:17:00Z</dcterms:modified>
</cp:coreProperties>
</file>